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Протокол 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заседания комиссии о проведении измерений на рабочих местах по результатам идентификации вредных и опасных факторов на рабочих местах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№ 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>от 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ПРИСУТСТВОВАЛИ: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РАССМАТРИВАЕМЫЕ ВОПРОСЫ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 Об утверждении результатов идентификации потенциально вредных производственных факторов на рабочих местах работников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 1 вопросу слушали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, который доложил комиссии о выполнении отдельных процедур по проведению специальной оценки условий труда: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предложений работников о наличии на их рабочих местах вредных производственных факторов, а также предложений по улучшению условий труда не поступало;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экспертом оценивающей организации 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на 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>рабочих местах офисных работников вредные производственные факторы не идентифицированы;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экспертом идентифицированы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вредных фактора на рабочем месте 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rPr>
          <w:rFonts w:hAnsi="Times New Roman" w:cs="Times New Roman"/>
          <w:color w:val="000000"/>
          <w:sz w:val="24"/>
          <w:szCs w:val="24"/>
        </w:rPr>
        <w:t>, которые подлежат исследованиям и измерениям.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ПРИНЯТЫЕ РЕШЕНИЯ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 Заключение эксперта от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 идентификации вредных производственных факторов утвердить.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 Поручить эксперту оценивающей организации 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провести исследования и измерения вредных производственных факторов на рабочем месте 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Голосование за принятые решения: за –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, против – 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 xml:space="preserve">, воздержалось – 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 комиссии по проведению специальной оценки условий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>                         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 xml:space="preserve">                                  </w:t>
      </w:r>
      <w:r>
        <w:rPr>
          <w:rFonts w:hAnsi="Times New Roman" w:cs="Times New Roman"/>
          <w:color w:val="000000"/>
          <w:sz w:val="24"/>
          <w:szCs w:val="24"/>
        </w:rPr>
        <w:t>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(должность)                    (подпись)                                              (ФИО)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 комиссии по проведению специальной оценки условий труда: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</w:t>
      </w:r>
      <w:r>
        <w:rPr>
          <w:rFonts w:hAnsi="Times New Roman" w:cs="Times New Roman"/>
          <w:color w:val="000000"/>
          <w:sz w:val="24"/>
          <w:szCs w:val="24"/>
        </w:rPr>
        <w:t>               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>             </w:t>
      </w:r>
      <w:r>
        <w:rPr>
          <w:rFonts w:hAnsi="Times New Roman" w:cs="Times New Roman"/>
          <w:color w:val="000000"/>
          <w:sz w:val="24"/>
          <w:szCs w:val="24"/>
        </w:rPr>
        <w:t>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(должность)                                                        (подпись)                      (ФИО)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                          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 xml:space="preserve">                  </w:t>
      </w:r>
      <w:r>
        <w:rPr>
          <w:rFonts w:hAnsi="Times New Roman" w:cs="Times New Roman"/>
          <w:color w:val="000000"/>
          <w:sz w:val="24"/>
          <w:szCs w:val="24"/>
        </w:rPr>
        <w:t>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(должность)                                                   (подпись)                             (ФИО)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33c64bbdbf0f459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